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156" w:rsidRPr="00060259" w:rsidRDefault="004D61A2">
      <w:pPr>
        <w:pStyle w:val="Ttulo1"/>
        <w:rPr>
          <w:lang w:val="pt-BR"/>
        </w:rPr>
      </w:pPr>
      <w:r w:rsidRPr="00060259">
        <w:rPr>
          <w:lang w:val="pt-BR"/>
        </w:rPr>
        <w:t>INSTRUMENTO DE MEDIÇÃO DE RESULTADO (IMR)</w:t>
      </w:r>
    </w:p>
    <w:p w:rsidR="000B2156" w:rsidRPr="00060259" w:rsidRDefault="004D61A2">
      <w:pPr>
        <w:pStyle w:val="Ttulo2"/>
        <w:rPr>
          <w:lang w:val="pt-BR"/>
        </w:rPr>
      </w:pPr>
      <w:r w:rsidRPr="00060259">
        <w:rPr>
          <w:lang w:val="pt-BR"/>
        </w:rPr>
        <w:t>1. Objetivo</w:t>
      </w:r>
    </w:p>
    <w:p w:rsidR="000B2156" w:rsidRPr="00060259" w:rsidRDefault="004D61A2">
      <w:pPr>
        <w:rPr>
          <w:lang w:val="pt-BR"/>
        </w:rPr>
      </w:pPr>
      <w:r w:rsidRPr="00060259">
        <w:rPr>
          <w:lang w:val="pt-BR"/>
        </w:rPr>
        <w:t>O Instrumento de Medição de Resultado (IMR) tem por finalidade avaliar a qualidade e a eficiência dos serviços prestados pela contratada, subsidiando a fiscalização contratual e o processo de pagamento</w:t>
      </w:r>
      <w:r w:rsidRPr="00060259">
        <w:rPr>
          <w:lang w:val="pt-BR"/>
        </w:rPr>
        <w:t xml:space="preserve"> pelos serviços executados.</w:t>
      </w:r>
    </w:p>
    <w:p w:rsidR="000B2156" w:rsidRDefault="004D61A2">
      <w:pPr>
        <w:pStyle w:val="Ttulo2"/>
      </w:pPr>
      <w:r>
        <w:t>2. Indicadores de Desempenho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0B2156" w:rsidTr="00060259">
        <w:tc>
          <w:tcPr>
            <w:tcW w:w="2160" w:type="dxa"/>
          </w:tcPr>
          <w:p w:rsidR="000B2156" w:rsidRDefault="004D61A2">
            <w:r>
              <w:t>Indicador</w:t>
            </w:r>
          </w:p>
        </w:tc>
        <w:tc>
          <w:tcPr>
            <w:tcW w:w="2160" w:type="dxa"/>
          </w:tcPr>
          <w:p w:rsidR="000B2156" w:rsidRDefault="004D61A2">
            <w:r>
              <w:t>Descrição</w:t>
            </w:r>
          </w:p>
        </w:tc>
        <w:tc>
          <w:tcPr>
            <w:tcW w:w="2160" w:type="dxa"/>
          </w:tcPr>
          <w:p w:rsidR="000B2156" w:rsidRDefault="004D61A2">
            <w:r>
              <w:t>Meta</w:t>
            </w:r>
          </w:p>
        </w:tc>
        <w:tc>
          <w:tcPr>
            <w:tcW w:w="2160" w:type="dxa"/>
          </w:tcPr>
          <w:p w:rsidR="000B2156" w:rsidRDefault="004D61A2">
            <w:r>
              <w:t>Forma de Verificação</w:t>
            </w:r>
          </w:p>
        </w:tc>
      </w:tr>
      <w:tr w:rsidR="000B2156" w:rsidTr="00060259">
        <w:tc>
          <w:tcPr>
            <w:tcW w:w="2160" w:type="dxa"/>
          </w:tcPr>
          <w:p w:rsidR="000B2156" w:rsidRDefault="004D61A2">
            <w:r>
              <w:t>Prazo de atendimento</w:t>
            </w:r>
          </w:p>
        </w:tc>
        <w:tc>
          <w:tcPr>
            <w:tcW w:w="2160" w:type="dxa"/>
          </w:tcPr>
          <w:p w:rsidR="000B2156" w:rsidRPr="00060259" w:rsidRDefault="004D61A2">
            <w:pPr>
              <w:rPr>
                <w:lang w:val="pt-BR"/>
              </w:rPr>
            </w:pPr>
            <w:r w:rsidRPr="00060259">
              <w:rPr>
                <w:lang w:val="pt-BR"/>
              </w:rPr>
              <w:t>Tempo entre emissão da Ordem de Serviço e início do atendimento</w:t>
            </w:r>
          </w:p>
        </w:tc>
        <w:tc>
          <w:tcPr>
            <w:tcW w:w="2160" w:type="dxa"/>
          </w:tcPr>
          <w:p w:rsidR="000B2156" w:rsidRDefault="004D61A2">
            <w:r>
              <w:t>Até 48 horas</w:t>
            </w:r>
          </w:p>
        </w:tc>
        <w:tc>
          <w:tcPr>
            <w:tcW w:w="2160" w:type="dxa"/>
          </w:tcPr>
          <w:p w:rsidR="000B2156" w:rsidRDefault="004D61A2">
            <w:r>
              <w:t>Registro da OS</w:t>
            </w:r>
          </w:p>
        </w:tc>
      </w:tr>
      <w:tr w:rsidR="000B2156" w:rsidTr="00060259">
        <w:tc>
          <w:tcPr>
            <w:tcW w:w="2160" w:type="dxa"/>
          </w:tcPr>
          <w:p w:rsidR="000B2156" w:rsidRDefault="004D61A2">
            <w:r>
              <w:t>Prazo de conclusão</w:t>
            </w:r>
          </w:p>
        </w:tc>
        <w:tc>
          <w:tcPr>
            <w:tcW w:w="2160" w:type="dxa"/>
          </w:tcPr>
          <w:p w:rsidR="000B2156" w:rsidRPr="00060259" w:rsidRDefault="004D61A2">
            <w:pPr>
              <w:rPr>
                <w:lang w:val="pt-BR"/>
              </w:rPr>
            </w:pPr>
            <w:r w:rsidRPr="00060259">
              <w:rPr>
                <w:lang w:val="pt-BR"/>
              </w:rPr>
              <w:t>Tempo para conclusã</w:t>
            </w:r>
            <w:r w:rsidRPr="00060259">
              <w:rPr>
                <w:lang w:val="pt-BR"/>
              </w:rPr>
              <w:t>o do serviço solicitado</w:t>
            </w:r>
          </w:p>
        </w:tc>
        <w:tc>
          <w:tcPr>
            <w:tcW w:w="2160" w:type="dxa"/>
          </w:tcPr>
          <w:p w:rsidR="000B2156" w:rsidRDefault="004D61A2">
            <w:r>
              <w:t>Conforme complexidade</w:t>
            </w:r>
          </w:p>
        </w:tc>
        <w:tc>
          <w:tcPr>
            <w:tcW w:w="2160" w:type="dxa"/>
          </w:tcPr>
          <w:p w:rsidR="000B2156" w:rsidRDefault="004D61A2">
            <w:r>
              <w:t>Relatório técnico</w:t>
            </w:r>
          </w:p>
        </w:tc>
      </w:tr>
      <w:tr w:rsidR="000B2156" w:rsidTr="00060259">
        <w:tc>
          <w:tcPr>
            <w:tcW w:w="2160" w:type="dxa"/>
          </w:tcPr>
          <w:p w:rsidR="000B2156" w:rsidRDefault="004D61A2">
            <w:r>
              <w:t>Qualidade do serviço</w:t>
            </w:r>
          </w:p>
        </w:tc>
        <w:tc>
          <w:tcPr>
            <w:tcW w:w="2160" w:type="dxa"/>
          </w:tcPr>
          <w:p w:rsidR="000B2156" w:rsidRPr="00060259" w:rsidRDefault="004D61A2">
            <w:pPr>
              <w:rPr>
                <w:lang w:val="pt-BR"/>
              </w:rPr>
            </w:pPr>
            <w:r w:rsidRPr="00060259">
              <w:rPr>
                <w:lang w:val="pt-BR"/>
              </w:rPr>
              <w:t>Funcionamento adequado do equipamento após manutenção</w:t>
            </w:r>
          </w:p>
        </w:tc>
        <w:tc>
          <w:tcPr>
            <w:tcW w:w="2160" w:type="dxa"/>
          </w:tcPr>
          <w:p w:rsidR="000B2156" w:rsidRDefault="004D61A2">
            <w:r>
              <w:t>100% dos equipamentos</w:t>
            </w:r>
          </w:p>
        </w:tc>
        <w:tc>
          <w:tcPr>
            <w:tcW w:w="2160" w:type="dxa"/>
          </w:tcPr>
          <w:p w:rsidR="000B2156" w:rsidRDefault="004D61A2">
            <w:r>
              <w:t>Teste funcional</w:t>
            </w:r>
          </w:p>
        </w:tc>
      </w:tr>
      <w:tr w:rsidR="000B2156" w:rsidTr="00060259">
        <w:tc>
          <w:tcPr>
            <w:tcW w:w="2160" w:type="dxa"/>
          </w:tcPr>
          <w:p w:rsidR="000B2156" w:rsidRDefault="004D61A2">
            <w:r>
              <w:t>Retrabalho</w:t>
            </w:r>
          </w:p>
        </w:tc>
        <w:tc>
          <w:tcPr>
            <w:tcW w:w="2160" w:type="dxa"/>
          </w:tcPr>
          <w:p w:rsidR="000B2156" w:rsidRPr="00060259" w:rsidRDefault="004D61A2">
            <w:pPr>
              <w:rPr>
                <w:lang w:val="pt-BR"/>
              </w:rPr>
            </w:pPr>
            <w:r w:rsidRPr="00060259">
              <w:rPr>
                <w:lang w:val="pt-BR"/>
              </w:rPr>
              <w:t>Necessidade de nova intervenção pelo mesmo problema</w:t>
            </w:r>
          </w:p>
        </w:tc>
        <w:tc>
          <w:tcPr>
            <w:tcW w:w="2160" w:type="dxa"/>
          </w:tcPr>
          <w:p w:rsidR="000B2156" w:rsidRDefault="004D61A2">
            <w:r>
              <w:t>Máximo 5%</w:t>
            </w:r>
          </w:p>
        </w:tc>
        <w:tc>
          <w:tcPr>
            <w:tcW w:w="2160" w:type="dxa"/>
          </w:tcPr>
          <w:p w:rsidR="000B2156" w:rsidRDefault="004D61A2">
            <w:r>
              <w:t>Registro do fiscal</w:t>
            </w:r>
          </w:p>
        </w:tc>
      </w:tr>
    </w:tbl>
    <w:p w:rsidR="000B2156" w:rsidRDefault="004D61A2">
      <w:pPr>
        <w:pStyle w:val="Ttulo2"/>
      </w:pPr>
      <w:r>
        <w:t>3. Níveis de Desempenho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0B2156" w:rsidTr="004D61A2">
        <w:tc>
          <w:tcPr>
            <w:tcW w:w="4320" w:type="dxa"/>
          </w:tcPr>
          <w:p w:rsidR="000B2156" w:rsidRDefault="004D61A2">
            <w:r>
              <w:t>Nível</w:t>
            </w:r>
          </w:p>
        </w:tc>
        <w:tc>
          <w:tcPr>
            <w:tcW w:w="4320" w:type="dxa"/>
          </w:tcPr>
          <w:p w:rsidR="000B2156" w:rsidRDefault="004D61A2">
            <w:r>
              <w:t>Resultado</w:t>
            </w:r>
          </w:p>
        </w:tc>
      </w:tr>
      <w:tr w:rsidR="000B2156" w:rsidTr="004D61A2">
        <w:tc>
          <w:tcPr>
            <w:tcW w:w="4320" w:type="dxa"/>
          </w:tcPr>
          <w:p w:rsidR="000B2156" w:rsidRDefault="004D61A2">
            <w:r>
              <w:t>Excelente</w:t>
            </w:r>
          </w:p>
        </w:tc>
        <w:tc>
          <w:tcPr>
            <w:tcW w:w="4320" w:type="dxa"/>
          </w:tcPr>
          <w:p w:rsidR="000B2156" w:rsidRDefault="004D61A2">
            <w:r>
              <w:t>Cumprimento integral das metas</w:t>
            </w:r>
          </w:p>
        </w:tc>
      </w:tr>
      <w:tr w:rsidR="000B2156" w:rsidRPr="00060259" w:rsidTr="004D61A2">
        <w:tc>
          <w:tcPr>
            <w:tcW w:w="4320" w:type="dxa"/>
          </w:tcPr>
          <w:p w:rsidR="000B2156" w:rsidRDefault="004D61A2">
            <w:r>
              <w:t>Satisfatório</w:t>
            </w:r>
          </w:p>
        </w:tc>
        <w:tc>
          <w:tcPr>
            <w:tcW w:w="4320" w:type="dxa"/>
          </w:tcPr>
          <w:p w:rsidR="000B2156" w:rsidRPr="00060259" w:rsidRDefault="004D61A2">
            <w:pPr>
              <w:rPr>
                <w:lang w:val="pt-BR"/>
              </w:rPr>
            </w:pPr>
            <w:r w:rsidRPr="00060259">
              <w:rPr>
                <w:lang w:val="pt-BR"/>
              </w:rPr>
              <w:t>Pequenas ocorrências sem impacto no serviço</w:t>
            </w:r>
          </w:p>
        </w:tc>
      </w:tr>
      <w:tr w:rsidR="000B2156" w:rsidTr="004D61A2">
        <w:tc>
          <w:tcPr>
            <w:tcW w:w="4320" w:type="dxa"/>
          </w:tcPr>
          <w:p w:rsidR="000B2156" w:rsidRDefault="004D61A2">
            <w:r>
              <w:t>Insatisfatório</w:t>
            </w:r>
          </w:p>
        </w:tc>
        <w:tc>
          <w:tcPr>
            <w:tcW w:w="4320" w:type="dxa"/>
          </w:tcPr>
          <w:p w:rsidR="000B2156" w:rsidRDefault="004D61A2">
            <w:r>
              <w:t>Descumprimento das metas estabelecidas</w:t>
            </w:r>
          </w:p>
        </w:tc>
        <w:bookmarkStart w:id="0" w:name="_GoBack"/>
        <w:bookmarkEnd w:id="0"/>
      </w:tr>
    </w:tbl>
    <w:p w:rsidR="000B2156" w:rsidRDefault="004D61A2">
      <w:pPr>
        <w:pStyle w:val="Ttulo2"/>
      </w:pPr>
      <w:r>
        <w:lastRenderedPageBreak/>
        <w:t>4. Registro da Avaliação</w:t>
      </w:r>
    </w:p>
    <w:p w:rsidR="000B2156" w:rsidRPr="00060259" w:rsidRDefault="004D61A2">
      <w:pPr>
        <w:rPr>
          <w:lang w:val="pt-BR"/>
        </w:rPr>
      </w:pPr>
      <w:r w:rsidRPr="00060259">
        <w:rPr>
          <w:lang w:val="pt-BR"/>
        </w:rPr>
        <w:t>A avaliação ser</w:t>
      </w:r>
      <w:r w:rsidRPr="00060259">
        <w:rPr>
          <w:lang w:val="pt-BR"/>
        </w:rPr>
        <w:t>á realizada pelo fiscal do contrato, mediante análise das Ordens de Serviço emitidas, dos relatórios técnicos apresentados pela contratada e da verificação do funcionamento dos equipamentos após a execução dos serviços.</w:t>
      </w:r>
    </w:p>
    <w:p w:rsidR="000B2156" w:rsidRPr="00060259" w:rsidRDefault="004D61A2">
      <w:pPr>
        <w:pStyle w:val="Ttulo2"/>
        <w:rPr>
          <w:lang w:val="pt-BR"/>
        </w:rPr>
      </w:pPr>
      <w:r w:rsidRPr="00060259">
        <w:rPr>
          <w:lang w:val="pt-BR"/>
        </w:rPr>
        <w:t>5. Consequências da Avaliação</w:t>
      </w:r>
    </w:p>
    <w:p w:rsidR="000B2156" w:rsidRPr="00060259" w:rsidRDefault="004D61A2">
      <w:pPr>
        <w:rPr>
          <w:lang w:val="pt-BR"/>
        </w:rPr>
      </w:pPr>
      <w:r w:rsidRPr="00060259">
        <w:rPr>
          <w:lang w:val="pt-BR"/>
        </w:rPr>
        <w:t xml:space="preserve">Caso </w:t>
      </w:r>
      <w:r w:rsidRPr="00060259">
        <w:rPr>
          <w:lang w:val="pt-BR"/>
        </w:rPr>
        <w:t>sejam constatadas falhas reiteradas na execução dos serviços, poderão ser adotadas as seguintes medidas:</w:t>
      </w:r>
    </w:p>
    <w:p w:rsidR="000B2156" w:rsidRPr="00060259" w:rsidRDefault="004D61A2">
      <w:pPr>
        <w:rPr>
          <w:lang w:val="pt-BR"/>
        </w:rPr>
      </w:pPr>
      <w:r w:rsidRPr="00060259">
        <w:rPr>
          <w:lang w:val="pt-BR"/>
        </w:rPr>
        <w:t>- Notificação da contratada para correção das irregularidades;</w:t>
      </w:r>
    </w:p>
    <w:p w:rsidR="000B2156" w:rsidRPr="00060259" w:rsidRDefault="004D61A2">
      <w:pPr>
        <w:rPr>
          <w:lang w:val="pt-BR"/>
        </w:rPr>
      </w:pPr>
      <w:r w:rsidRPr="00060259">
        <w:rPr>
          <w:lang w:val="pt-BR"/>
        </w:rPr>
        <w:t>- Aplicação das sanções previstas no contrato;</w:t>
      </w:r>
    </w:p>
    <w:p w:rsidR="000B2156" w:rsidRPr="00060259" w:rsidRDefault="004D61A2">
      <w:pPr>
        <w:rPr>
          <w:lang w:val="pt-BR"/>
        </w:rPr>
      </w:pPr>
      <w:r w:rsidRPr="00060259">
        <w:rPr>
          <w:lang w:val="pt-BR"/>
        </w:rPr>
        <w:t>- Registro das ocorrências no processo de</w:t>
      </w:r>
      <w:r w:rsidRPr="00060259">
        <w:rPr>
          <w:lang w:val="pt-BR"/>
        </w:rPr>
        <w:t xml:space="preserve"> fiscalização contratual.</w:t>
      </w:r>
    </w:p>
    <w:sectPr w:rsidR="000B2156" w:rsidRPr="0006025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259"/>
    <w:rsid w:val="0006063C"/>
    <w:rsid w:val="000B2156"/>
    <w:rsid w:val="0015074B"/>
    <w:rsid w:val="0029639D"/>
    <w:rsid w:val="00326F90"/>
    <w:rsid w:val="004D61A2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9105D57A-A5C9-46D4-B996-68BC081AE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608EA0-9814-44E8-AB66-04CB23479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Lucas Hemza</cp:lastModifiedBy>
  <cp:revision>3</cp:revision>
  <dcterms:created xsi:type="dcterms:W3CDTF">2013-12-23T23:15:00Z</dcterms:created>
  <dcterms:modified xsi:type="dcterms:W3CDTF">2026-03-13T16:21:00Z</dcterms:modified>
  <cp:category/>
</cp:coreProperties>
</file>